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1A98" w14:textId="77777777" w:rsidR="00DA13E9" w:rsidRDefault="00C64D91" w:rsidP="00C64D91">
      <w:pPr>
        <w:pStyle w:val="Style1"/>
        <w:widowControl/>
        <w:spacing w:line="240" w:lineRule="auto"/>
        <w:ind w:left="5670"/>
        <w:jc w:val="lef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УТВЕРЖДЕН</w:t>
      </w:r>
    </w:p>
    <w:p w14:paraId="6E05F8D5" w14:textId="77777777" w:rsidR="00DA13E9" w:rsidRDefault="00DA13E9" w:rsidP="00C64D91">
      <w:pPr>
        <w:pStyle w:val="Style1"/>
        <w:widowControl/>
        <w:spacing w:line="240" w:lineRule="auto"/>
        <w:ind w:left="5670"/>
        <w:jc w:val="left"/>
        <w:rPr>
          <w:rStyle w:val="FontStyle23"/>
          <w:sz w:val="28"/>
          <w:szCs w:val="28"/>
        </w:rPr>
      </w:pPr>
    </w:p>
    <w:p w14:paraId="7627E562" w14:textId="77777777" w:rsidR="00DA13E9" w:rsidRDefault="00C64D91" w:rsidP="00C64D91">
      <w:pPr>
        <w:pStyle w:val="Style1"/>
        <w:widowControl/>
        <w:spacing w:line="240" w:lineRule="auto"/>
        <w:ind w:left="5670"/>
        <w:jc w:val="lef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Общественной палатой</w:t>
      </w:r>
    </w:p>
    <w:p w14:paraId="7397DC75" w14:textId="77777777" w:rsidR="00DA13E9" w:rsidRDefault="00C64D91" w:rsidP="00C64D91">
      <w:pPr>
        <w:pStyle w:val="Style1"/>
        <w:widowControl/>
        <w:spacing w:line="240" w:lineRule="auto"/>
        <w:ind w:left="5670"/>
        <w:jc w:val="lef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муниципального образования</w:t>
      </w:r>
    </w:p>
    <w:p w14:paraId="23F15816" w14:textId="40903F24" w:rsidR="00DA13E9" w:rsidRDefault="00C64D91" w:rsidP="00C64D91">
      <w:pPr>
        <w:pStyle w:val="Style12"/>
        <w:widowControl/>
        <w:tabs>
          <w:tab w:val="left" w:leader="underscore" w:pos="5294"/>
          <w:tab w:val="left" w:leader="underscore" w:pos="5962"/>
        </w:tabs>
        <w:spacing w:line="240" w:lineRule="auto"/>
        <w:ind w:left="5670" w:firstLine="0"/>
        <w:jc w:val="lef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 xml:space="preserve">Белореченский </w:t>
      </w:r>
      <w:r w:rsidR="00937C39">
        <w:rPr>
          <w:rStyle w:val="FontStyle23"/>
          <w:sz w:val="28"/>
          <w:szCs w:val="28"/>
        </w:rPr>
        <w:t xml:space="preserve">муниципальный </w:t>
      </w:r>
      <w:r>
        <w:rPr>
          <w:rStyle w:val="FontStyle23"/>
          <w:sz w:val="28"/>
          <w:szCs w:val="28"/>
        </w:rPr>
        <w:t>район</w:t>
      </w:r>
      <w:r w:rsidR="00937C39">
        <w:rPr>
          <w:rStyle w:val="FontStyle23"/>
          <w:sz w:val="28"/>
          <w:szCs w:val="28"/>
        </w:rPr>
        <w:t xml:space="preserve"> Краснодарского края </w:t>
      </w:r>
    </w:p>
    <w:p w14:paraId="7CCD06E6" w14:textId="7A2DB46F" w:rsidR="00DA13E9" w:rsidRDefault="00C64D91" w:rsidP="00C64D91">
      <w:pPr>
        <w:pStyle w:val="Style12"/>
        <w:widowControl/>
        <w:tabs>
          <w:tab w:val="left" w:leader="underscore" w:pos="5294"/>
          <w:tab w:val="left" w:leader="underscore" w:pos="5962"/>
        </w:tabs>
        <w:spacing w:line="240" w:lineRule="auto"/>
        <w:ind w:left="5670" w:firstLine="0"/>
        <w:jc w:val="left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«</w:t>
      </w:r>
      <w:r w:rsidR="009A10CF">
        <w:rPr>
          <w:rStyle w:val="FontStyle23"/>
          <w:sz w:val="28"/>
          <w:szCs w:val="28"/>
        </w:rPr>
        <w:t>13</w:t>
      </w:r>
      <w:r>
        <w:rPr>
          <w:rStyle w:val="FontStyle23"/>
          <w:sz w:val="28"/>
          <w:szCs w:val="28"/>
        </w:rPr>
        <w:t xml:space="preserve">» </w:t>
      </w:r>
      <w:r w:rsidR="009A10CF">
        <w:rPr>
          <w:rStyle w:val="FontStyle23"/>
          <w:sz w:val="28"/>
          <w:szCs w:val="28"/>
        </w:rPr>
        <w:t>марта 2026 г.</w:t>
      </w:r>
    </w:p>
    <w:p w14:paraId="608EAD9F" w14:textId="77777777" w:rsidR="00DA13E9" w:rsidRDefault="00DA13E9">
      <w:pPr>
        <w:pStyle w:val="Style13"/>
        <w:widowControl/>
        <w:spacing w:line="240" w:lineRule="auto"/>
        <w:ind w:right="1061"/>
        <w:rPr>
          <w:sz w:val="28"/>
          <w:szCs w:val="28"/>
        </w:rPr>
      </w:pPr>
    </w:p>
    <w:p w14:paraId="5CA7A791" w14:textId="77777777" w:rsidR="00DA13E9" w:rsidRDefault="00DA1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6D45AB7" w14:textId="77777777" w:rsidR="00DA13E9" w:rsidRDefault="00DA1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BA8EDAE" w14:textId="77777777" w:rsidR="00DA13E9" w:rsidRDefault="00C64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Кодекс этики члена Общественной палаты муниципального </w:t>
      </w:r>
    </w:p>
    <w:p w14:paraId="5AB305D3" w14:textId="138E13FD" w:rsidR="00DA13E9" w:rsidRDefault="00C64D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образования Белореченский </w:t>
      </w:r>
      <w:r w:rsidR="00937C3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муниципальный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район</w:t>
      </w:r>
      <w:r w:rsidR="00937C3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Краснодарского края</w:t>
      </w:r>
    </w:p>
    <w:p w14:paraId="20F352C9" w14:textId="77777777" w:rsidR="00DA13E9" w:rsidRDefault="00DA13E9">
      <w:pPr>
        <w:shd w:val="clear" w:color="auto" w:fill="FFFFFF"/>
        <w:spacing w:before="14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BBA869" w14:textId="24FC1302" w:rsidR="00DA13E9" w:rsidRDefault="00C64D91">
      <w:pPr>
        <w:shd w:val="clear" w:color="auto" w:fill="FFFFFF"/>
        <w:spacing w:after="0" w:line="240" w:lineRule="auto"/>
        <w:ind w:right="10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Общественная палата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Белореченский </w:t>
      </w:r>
      <w:r w:rsidR="00937C3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 </w:t>
      </w:r>
      <w:r w:rsidR="00937C39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eastAsia="Calibri" w:hAnsi="Times New Roman" w:cs="Times New Roman"/>
          <w:sz w:val="28"/>
          <w:szCs w:val="28"/>
        </w:rPr>
        <w:t>Общественная палата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сформирована в целях обеспечения согласования общественно значимых интересов граждан Российской Федерации, общественных объединений, органов государственной власти и органов местного самоуправления. </w:t>
      </w:r>
    </w:p>
    <w:p w14:paraId="07389140" w14:textId="77777777" w:rsidR="00DA13E9" w:rsidRDefault="00C64D91">
      <w:pPr>
        <w:shd w:val="clear" w:color="auto" w:fill="FFFFFF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Достижение этой цели возможно только в условиях активного взаимодействия граждан страны с органами государственной власти и органами местного самоуправления и напрямую зависит от качества реализации своих полномочий всеми членами Общественной палаты.</w:t>
      </w:r>
    </w:p>
    <w:p w14:paraId="2028F435" w14:textId="77777777" w:rsidR="00DA13E9" w:rsidRDefault="00C64D91">
      <w:pPr>
        <w:shd w:val="clear" w:color="auto" w:fill="FFFFFF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Каждому члену Общественной палаты в процессе осуществления своих полномочий необходимо:</w:t>
      </w:r>
    </w:p>
    <w:p w14:paraId="5E2D5252" w14:textId="77777777" w:rsidR="00DA13E9" w:rsidRDefault="00C64D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содействовать претворению в жизнь идеалов демократии, добра, нравственности и справедливости;</w:t>
      </w:r>
    </w:p>
    <w:p w14:paraId="0BBBEF0E" w14:textId="77777777" w:rsidR="00DA13E9" w:rsidRDefault="00C64D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способствовать реализации и защите признанных мировым сообществом и гарантированных Конституцией Российской Федерации прав и свобод человека и гражданина;</w:t>
      </w:r>
    </w:p>
    <w:p w14:paraId="43CEA8B4" w14:textId="77777777" w:rsidR="00DA13E9" w:rsidRDefault="00C64D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содействовать обеспечению демократических принципов развития государства и общества</w:t>
      </w:r>
    </w:p>
    <w:p w14:paraId="6A2AD934" w14:textId="77777777" w:rsidR="00DA13E9" w:rsidRDefault="00DA1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DB9B9A" w14:textId="77777777" w:rsidR="00DA13E9" w:rsidRDefault="00C64D91">
      <w:pPr>
        <w:pStyle w:val="afc"/>
        <w:shd w:val="clear" w:color="auto" w:fill="FFFFFF"/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1</w:t>
      </w:r>
    </w:p>
    <w:p w14:paraId="6BED1226" w14:textId="77777777" w:rsidR="00DA13E9" w:rsidRDefault="00DA13E9">
      <w:pPr>
        <w:pStyle w:val="afc"/>
        <w:shd w:val="clear" w:color="auto" w:fill="FFFFFF"/>
        <w:spacing w:after="0" w:line="240" w:lineRule="auto"/>
        <w:ind w:right="1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DE2648" w14:textId="06CF202F" w:rsidR="00DA13E9" w:rsidRDefault="00C64D91">
      <w:pPr>
        <w:shd w:val="clear" w:color="auto" w:fill="FFFFFF"/>
        <w:spacing w:after="0" w:line="240" w:lineRule="auto"/>
        <w:ind w:firstLine="6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Кодекс этики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члена Общественной палаты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Белореченский</w:t>
      </w:r>
      <w:r w:rsidR="00937C3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937C39"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Кодекс) устанавливает обязательные для каждого члена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 поведения при осуществлении им своих полномочий, основанных на морально-нравственных нормах, уважении к обществу и к своим коллегам. </w:t>
      </w:r>
    </w:p>
    <w:p w14:paraId="656F4FFA" w14:textId="77777777" w:rsidR="00DA13E9" w:rsidRDefault="00DA13E9">
      <w:pPr>
        <w:shd w:val="clear" w:color="auto" w:fill="FFFFFF"/>
        <w:spacing w:after="0" w:line="240" w:lineRule="auto"/>
        <w:ind w:firstLine="66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5C1005" w14:textId="77777777" w:rsidR="00DA13E9" w:rsidRDefault="00C64D91">
      <w:pPr>
        <w:shd w:val="clear" w:color="auto" w:fill="FFFFFF"/>
        <w:spacing w:after="0" w:line="240" w:lineRule="auto"/>
        <w:ind w:firstLine="66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2</w:t>
      </w:r>
    </w:p>
    <w:p w14:paraId="38DF9231" w14:textId="77777777" w:rsidR="00DA13E9" w:rsidRDefault="00DA13E9">
      <w:pPr>
        <w:shd w:val="clear" w:color="auto" w:fill="FFFFFF"/>
        <w:spacing w:after="0" w:line="240" w:lineRule="auto"/>
        <w:ind w:firstLine="66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F83DBC" w14:textId="77777777" w:rsidR="00DA13E9" w:rsidRDefault="00C64D91">
      <w:pPr>
        <w:shd w:val="clear" w:color="auto" w:fill="FFFFFF"/>
        <w:spacing w:after="0" w:line="240" w:lineRule="auto"/>
        <w:ind w:firstLine="6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Члены Общественной палаты участвуют в формировании гражданского общества и согласовании общественно значимых интересов путем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осуществления объективного и беспристрастного общественного контроля за деятельностью органов государственной власти и органов местного самоуправления, выдвижения и поддержки гражданских инициатив, проведения экспертизы проектов нормативных правовых актов, привлечения граждан и общественных объединений к реализации государственной политики.</w:t>
      </w:r>
    </w:p>
    <w:p w14:paraId="156550A2" w14:textId="77777777" w:rsidR="00DA13E9" w:rsidRDefault="00DA13E9">
      <w:pPr>
        <w:shd w:val="clear" w:color="auto" w:fill="FFFFFF"/>
        <w:spacing w:after="0" w:line="240" w:lineRule="auto"/>
        <w:ind w:firstLine="6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D309BA" w14:textId="77777777" w:rsidR="00DA13E9" w:rsidRDefault="00C64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Нормы поведения члена Общественной палаты</w:t>
      </w:r>
    </w:p>
    <w:p w14:paraId="3D290B39" w14:textId="77777777" w:rsidR="00DA13E9" w:rsidRDefault="00DA13E9">
      <w:pPr>
        <w:shd w:val="clear" w:color="auto" w:fill="FFFFFF"/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A05DD9" w14:textId="11933C9A" w:rsidR="00DA13E9" w:rsidRDefault="00C64D91">
      <w:pPr>
        <w:shd w:val="clear" w:color="auto" w:fill="FFFFFF"/>
        <w:spacing w:after="0" w:line="240" w:lineRule="auto"/>
        <w:ind w:right="101" w:firstLine="66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</w:p>
    <w:p w14:paraId="5888A04F" w14:textId="77777777" w:rsidR="00C64D91" w:rsidRDefault="00C64D91">
      <w:pPr>
        <w:shd w:val="clear" w:color="auto" w:fill="FFFFFF"/>
        <w:spacing w:after="0" w:line="240" w:lineRule="auto"/>
        <w:ind w:right="101" w:firstLine="66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3D4D5D" w14:textId="77777777" w:rsidR="00DA13E9" w:rsidRDefault="00C64D91">
      <w:pPr>
        <w:shd w:val="clear" w:color="auto" w:fill="FFFFFF"/>
        <w:spacing w:after="0" w:line="240" w:lineRule="auto"/>
        <w:ind w:firstLine="6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 Общественной палаты при осуществлении своих полномочий обязан соблюдать Конституцию Российской Федерации, Федеральный закон «Об Общественной палате Российской Федерации», иные законы и нормативно правовые акты Российской Федерации, Устав Краснодарского края, Закон Краснодарского края от 3 марта 2017 г. № 3575-КЗ «Об Общественной палате Краснодарского края и о внесении изменений в отдельные законодательные акты Краснодарского края», иные законы и нормативные правовые акты Краснодарского края и общепринятые морально-нравственные нормы.</w:t>
      </w:r>
    </w:p>
    <w:p w14:paraId="3BCDA21B" w14:textId="77777777" w:rsidR="00DA13E9" w:rsidRDefault="00DA13E9">
      <w:pPr>
        <w:shd w:val="clear" w:color="auto" w:fill="FFFFFF"/>
        <w:spacing w:after="0" w:line="240" w:lineRule="auto"/>
        <w:ind w:firstLine="6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D0BDEC" w14:textId="0C7AD1AA" w:rsidR="00DA13E9" w:rsidRDefault="00C64D91">
      <w:pPr>
        <w:shd w:val="clear" w:color="auto" w:fill="FFFFFF"/>
        <w:spacing w:after="0" w:line="240" w:lineRule="auto"/>
        <w:ind w:firstLine="66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4</w:t>
      </w:r>
    </w:p>
    <w:p w14:paraId="5ECA2DDD" w14:textId="77777777" w:rsidR="00C64D91" w:rsidRDefault="00C64D91">
      <w:pPr>
        <w:shd w:val="clear" w:color="auto" w:fill="FFFFFF"/>
        <w:spacing w:after="0" w:line="240" w:lineRule="auto"/>
        <w:ind w:firstLine="66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12F7F4" w14:textId="77777777" w:rsidR="00DA13E9" w:rsidRDefault="00C64D91">
      <w:pPr>
        <w:shd w:val="clear" w:color="auto" w:fill="FFFFFF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 Общественной палаты при осуществлении возложенных на него полномочий должен:</w:t>
      </w:r>
    </w:p>
    <w:p w14:paraId="13BF10BA" w14:textId="77777777" w:rsidR="00DA13E9" w:rsidRDefault="00C64D91">
      <w:pPr>
        <w:shd w:val="clear" w:color="auto" w:fill="FFFFFF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Руководствоваться высокими общественными интересами. </w:t>
      </w:r>
    </w:p>
    <w:p w14:paraId="23F1752E" w14:textId="77777777" w:rsidR="00DA13E9" w:rsidRDefault="00C64D91">
      <w:pPr>
        <w:shd w:val="clear" w:color="auto" w:fill="FFFFFF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Исходить из честного, разумного, добросовестного исполнения своих обязанностей, относиться к коллегам в духе уважения, доверия и благожелательного сотрудничества. Воздерживаться в публичной полемике от грубых и некорректных выражений.</w:t>
      </w:r>
    </w:p>
    <w:p w14:paraId="012935BD" w14:textId="77777777" w:rsidR="00DA13E9" w:rsidRDefault="00C64D91">
      <w:pPr>
        <w:shd w:val="clear" w:color="auto" w:fill="FFFFFF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Проявлять уважение к официальным государственным символам Российской Федерации. </w:t>
      </w:r>
    </w:p>
    <w:p w14:paraId="24FF46D7" w14:textId="77777777" w:rsidR="00DA13E9" w:rsidRDefault="00C64D91">
      <w:pPr>
        <w:shd w:val="clear" w:color="auto" w:fill="FFFFFF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Относиться с уважением к русскому языку - государственному языку Российской Федерации и другим языкам народов России.</w:t>
      </w:r>
    </w:p>
    <w:p w14:paraId="704D5BE7" w14:textId="77777777" w:rsidR="00DA13E9" w:rsidRDefault="00C64D91">
      <w:pPr>
        <w:shd w:val="clear" w:color="auto" w:fill="FFFFFF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Заботиться о повышении авторитета Общественной палаты.</w:t>
      </w:r>
    </w:p>
    <w:p w14:paraId="62CBA24B" w14:textId="77777777" w:rsidR="00DA13E9" w:rsidRDefault="00C64D91">
      <w:pPr>
        <w:shd w:val="clear" w:color="auto" w:fill="FFFFFF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Руководствоваться принципами законности, беспристрастности и справедливости. Информировать органы Общественной палаты, в которых он принимает участие, об обстоятельствах, при которых он не может быть беспристрастным.</w:t>
      </w:r>
    </w:p>
    <w:p w14:paraId="391DF2BC" w14:textId="77777777" w:rsidR="00DA13E9" w:rsidRDefault="00C64D91">
      <w:pPr>
        <w:shd w:val="clear" w:color="auto" w:fill="FFFFFF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Не допускать любых форм публичной поддержки политических партий.</w:t>
      </w:r>
    </w:p>
    <w:p w14:paraId="4CF5E7D2" w14:textId="77777777" w:rsidR="00DA13E9" w:rsidRDefault="00C64D91">
      <w:pPr>
        <w:shd w:val="clear" w:color="auto" w:fill="FFFFFF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Проявлять уважение к убеждениям, традициям, культурным особенностям этнических и социальных групп, религиозных конфессий, способствовать межнациональному и межконфессиональному миру и согласию. </w:t>
      </w:r>
    </w:p>
    <w:p w14:paraId="10CB2EBF" w14:textId="77777777" w:rsidR="00DA13E9" w:rsidRDefault="00C64D91">
      <w:pPr>
        <w:shd w:val="clear" w:color="auto" w:fill="FFFFFF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 Содействовать представителям средств массовой информации в объективном освещении деятельности Общественной палаты, уважительно относиться к профессиональной деятельности журналистов. </w:t>
      </w:r>
    </w:p>
    <w:p w14:paraId="5DCD057D" w14:textId="77777777" w:rsidR="00DA13E9" w:rsidRDefault="00C64D91">
      <w:pPr>
        <w:shd w:val="clear" w:color="auto" w:fill="FFFFFF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Не допускать высказываний, заявлений, обращений от имени Общественной палаты или ее рабочих органов, не будучи на то ими уполномоченным. </w:t>
      </w:r>
    </w:p>
    <w:p w14:paraId="1D587DC7" w14:textId="77777777" w:rsidR="00DA13E9" w:rsidRDefault="00C64D91">
      <w:pPr>
        <w:shd w:val="clear" w:color="auto" w:fill="FFFFFF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Уведомлять председателя Общественной палаты, председателя комиссии, ответственного секретаря комиссии или руководителя рабочей группы до начала, соответственно, пленарного заседания, заседания совета Общественной палаты, заседания комиссии, рабочей группы о своем опоздании или невозможности принять участие в работе органов Общественной палаты.</w:t>
      </w:r>
    </w:p>
    <w:p w14:paraId="66DE0E50" w14:textId="77777777" w:rsidR="00DA13E9" w:rsidRDefault="00DA13E9">
      <w:pPr>
        <w:shd w:val="clear" w:color="auto" w:fill="FFFFFF"/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D7F6CA" w14:textId="77777777" w:rsidR="00DA13E9" w:rsidRDefault="00C64D91">
      <w:pPr>
        <w:pStyle w:val="afc"/>
        <w:shd w:val="clear" w:color="auto" w:fill="FFFFFF"/>
        <w:spacing w:after="0" w:line="240" w:lineRule="auto"/>
        <w:ind w:left="0" w:right="93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за нарушение Кодекса этики</w:t>
      </w:r>
    </w:p>
    <w:p w14:paraId="4B239A85" w14:textId="77777777" w:rsidR="00DA13E9" w:rsidRDefault="00DA13E9">
      <w:pPr>
        <w:pStyle w:val="afc"/>
        <w:shd w:val="clear" w:color="auto" w:fill="FFFFFF"/>
        <w:spacing w:after="0" w:line="240" w:lineRule="auto"/>
        <w:ind w:right="93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EBB2F7" w14:textId="77777777" w:rsidR="00DA13E9" w:rsidRDefault="00C64D91">
      <w:pPr>
        <w:shd w:val="clear" w:color="auto" w:fill="FFFFFF"/>
        <w:spacing w:after="0" w:line="240" w:lineRule="auto"/>
        <w:ind w:right="1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5.</w:t>
      </w:r>
    </w:p>
    <w:p w14:paraId="003D6E9F" w14:textId="77777777" w:rsidR="00DA13E9" w:rsidRDefault="00C64D91">
      <w:pPr>
        <w:shd w:val="clear" w:color="auto" w:fill="FFFFFF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Нарушением Кодекса признается невыполнение или ненадлежащее выполнение членом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этических норм поведения, установленных настоящим Кодексом. </w:t>
      </w:r>
    </w:p>
    <w:p w14:paraId="4FC988C7" w14:textId="77777777" w:rsidR="00DA13E9" w:rsidRDefault="00DA13E9">
      <w:pPr>
        <w:shd w:val="clear" w:color="auto" w:fill="FFFFFF"/>
        <w:spacing w:after="0" w:line="240" w:lineRule="auto"/>
        <w:ind w:right="1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910AEC" w14:textId="77777777" w:rsidR="00DA13E9" w:rsidRDefault="00C64D91">
      <w:pPr>
        <w:shd w:val="clear" w:color="auto" w:fill="FFFFFF"/>
        <w:spacing w:after="0" w:line="240" w:lineRule="auto"/>
        <w:ind w:right="1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6</w:t>
      </w:r>
    </w:p>
    <w:p w14:paraId="345CAC51" w14:textId="77777777" w:rsidR="00DA13E9" w:rsidRDefault="00C64D91">
      <w:pPr>
        <w:shd w:val="clear" w:color="auto" w:fill="FFFFFF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нарушения норм Кодекса на заседании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комиссии, рабочей группы и иных мероприятиях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председательствующий предупреждает выступающего о недопустимости подобного нарушения, а в случае повторного нарушения лишает его права выступления в течение всего заседания. </w:t>
      </w:r>
    </w:p>
    <w:p w14:paraId="624B7C30" w14:textId="77777777" w:rsidR="00DA13E9" w:rsidRDefault="00DA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E81DD6" w14:textId="77777777" w:rsidR="00DA13E9" w:rsidRDefault="00C64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7</w:t>
      </w:r>
    </w:p>
    <w:p w14:paraId="57CD552F" w14:textId="5E251EDF" w:rsidR="00DA13E9" w:rsidRDefault="00C64D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грубого нарушения членом Общественной палаты норм Кодекса его полномочия могут быть прекращены на основании действующего законодательства в порядке, установленном Регламентом Общественной палаты Белореченского </w:t>
      </w:r>
      <w:r w:rsidR="00937C3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937C39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B49DFFC" w14:textId="77777777" w:rsidR="00DA13E9" w:rsidRDefault="00DA1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22C6AC" w14:textId="77777777" w:rsidR="00DA13E9" w:rsidRDefault="00C64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8</w:t>
      </w:r>
    </w:p>
    <w:p w14:paraId="3D2CA5B4" w14:textId="77777777" w:rsidR="00DA13E9" w:rsidRDefault="00C64D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 грубым нарушением понимается нарушение норм, установленных настоящим Кодексом, допущенное членом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осуществлении своих полномочий, которое отрицательно повлияло на осуществление целей и задач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4DDAF79" w14:textId="77777777" w:rsidR="00DA13E9" w:rsidRDefault="00DA13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A79A90" w14:textId="77777777" w:rsidR="00DA13E9" w:rsidRDefault="00C64D91">
      <w:pPr>
        <w:pStyle w:val="afc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Заключительные положения</w:t>
      </w:r>
    </w:p>
    <w:p w14:paraId="4EE14088" w14:textId="77777777" w:rsidR="00DA13E9" w:rsidRDefault="00DA1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75806B" w14:textId="77777777" w:rsidR="00DA13E9" w:rsidRDefault="00C64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9</w:t>
      </w:r>
    </w:p>
    <w:p w14:paraId="60CC48A2" w14:textId="77777777" w:rsidR="00DA13E9" w:rsidRDefault="00C64D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Действие настоящего Кодекса распространяется на всех членов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80B5ECC" w14:textId="321F7EA5" w:rsidR="00DA13E9" w:rsidRDefault="00C64D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отношениях, не урегулированных настоящим Кодексом, законодательством Российской Федерации, Краснодарского края, Уставом муниципального образования Белореченский </w:t>
      </w:r>
      <w:r w:rsidR="007F1E51" w:rsidRPr="007F1E51">
        <w:rPr>
          <w:rFonts w:ascii="Times New Roman" w:eastAsia="Times New Roman" w:hAnsi="Times New Roman" w:cs="Times New Roman"/>
          <w:sz w:val="28"/>
          <w:szCs w:val="28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Положением об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члены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должны руководствоваться общими морально-нравственными принципами. </w:t>
      </w:r>
    </w:p>
    <w:p w14:paraId="14EA20DB" w14:textId="77777777" w:rsidR="00C64D91" w:rsidRDefault="00C64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4079D3" w14:textId="12B5D157" w:rsidR="00DA13E9" w:rsidRDefault="00C64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10</w:t>
      </w:r>
    </w:p>
    <w:p w14:paraId="642CB3E5" w14:textId="77777777" w:rsidR="00C64D91" w:rsidRDefault="00C64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8E5297" w14:textId="77777777" w:rsidR="00DA13E9" w:rsidRDefault="00C64D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Кодекс вступает в силу со дня принятия его на заседании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большинством голосов от общего числа членов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32A2C08" w14:textId="77777777" w:rsidR="00C64D91" w:rsidRDefault="00C64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035AE0" w14:textId="254C318C" w:rsidR="00DA13E9" w:rsidRDefault="00C64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11</w:t>
      </w:r>
    </w:p>
    <w:p w14:paraId="7715921C" w14:textId="77777777" w:rsidR="00C64D91" w:rsidRDefault="00C64D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C20C0D" w14:textId="77777777" w:rsidR="00DA13E9" w:rsidRDefault="00C64D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Внесения изменений в Кодекс принимаются большинством голосов от общего числа членов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оформляются решением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0555645" w14:textId="77777777" w:rsidR="00DA13E9" w:rsidRDefault="00C64D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внесении изменений в Кодекс вступают в силу со дня их принятия, если </w:t>
      </w:r>
      <w:r>
        <w:rPr>
          <w:rFonts w:ascii="Times New Roman" w:eastAsia="Calibri" w:hAnsi="Times New Roman" w:cs="Times New Roman"/>
          <w:sz w:val="28"/>
          <w:szCs w:val="28"/>
        </w:rPr>
        <w:t>Общественной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примет иное решение. </w:t>
      </w:r>
    </w:p>
    <w:p w14:paraId="54DB5F2B" w14:textId="77777777" w:rsidR="00DA13E9" w:rsidRDefault="00DA13E9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DEE71C" w14:textId="77777777" w:rsidR="00DA13E9" w:rsidRDefault="00DA13E9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550BFE" w14:textId="77777777" w:rsidR="00DA13E9" w:rsidRDefault="00C64D91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Кодекс этики принят на заседании Общественной палаты</w:t>
      </w:r>
    </w:p>
    <w:p w14:paraId="01B9DBA1" w14:textId="5C11F2AC" w:rsidR="00DA13E9" w:rsidRDefault="00C64D91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Белореченский </w:t>
      </w:r>
      <w:r w:rsidR="00937C3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 </w:t>
      </w:r>
      <w:r w:rsidR="00937C39"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="005C17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0CF">
        <w:rPr>
          <w:rFonts w:ascii="Times New Roman" w:eastAsia="Times New Roman" w:hAnsi="Times New Roman" w:cs="Times New Roman"/>
          <w:sz w:val="28"/>
          <w:szCs w:val="28"/>
        </w:rPr>
        <w:t xml:space="preserve">13 марта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37C3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14:paraId="522B667C" w14:textId="77777777" w:rsidR="00DA13E9" w:rsidRDefault="00DA13E9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078953" w14:textId="1FA852AB" w:rsidR="00DA13E9" w:rsidRDefault="00C64D91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 w:rsidR="00A7414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87E95">
        <w:rPr>
          <w:rFonts w:ascii="Times New Roman" w:eastAsia="Times New Roman" w:hAnsi="Times New Roman" w:cs="Times New Roman"/>
          <w:sz w:val="28"/>
          <w:szCs w:val="28"/>
        </w:rPr>
        <w:t>2</w:t>
      </w:r>
      <w:r w:rsidR="00A7414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A10CF">
        <w:rPr>
          <w:rFonts w:ascii="Times New Roman" w:eastAsia="Times New Roman" w:hAnsi="Times New Roman" w:cs="Times New Roman"/>
          <w:sz w:val="28"/>
          <w:szCs w:val="28"/>
        </w:rPr>
        <w:t>13.03</w:t>
      </w:r>
      <w:r w:rsidR="00937C39"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A2C23AC" w14:textId="00788118" w:rsidR="00DA13E9" w:rsidRDefault="00DA13E9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FD22E7" w14:textId="77777777" w:rsidR="00C64D91" w:rsidRDefault="00C64D91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615441" w14:textId="77777777" w:rsidR="00DA13E9" w:rsidRDefault="00C64D91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Общественной палаты </w:t>
      </w:r>
    </w:p>
    <w:p w14:paraId="22EA0221" w14:textId="77777777" w:rsidR="00DA13E9" w:rsidRDefault="00C64D91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49DF047E" w14:textId="77777777" w:rsidR="00937C39" w:rsidRDefault="00C64D91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Белореченский </w:t>
      </w:r>
      <w:r w:rsidR="00937C3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 </w:t>
      </w:r>
    </w:p>
    <w:p w14:paraId="06606E87" w14:textId="287BA7E5" w:rsidR="00DA13E9" w:rsidRDefault="00937C39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</w:t>
      </w:r>
      <w:r w:rsidR="00C64D9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C64D91">
        <w:rPr>
          <w:rFonts w:ascii="Times New Roman" w:eastAsia="Times New Roman" w:hAnsi="Times New Roman" w:cs="Times New Roman"/>
          <w:sz w:val="28"/>
          <w:szCs w:val="28"/>
        </w:rPr>
        <w:t xml:space="preserve"> _____________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О.А.Корниенко</w:t>
      </w:r>
      <w:proofErr w:type="spellEnd"/>
    </w:p>
    <w:p w14:paraId="3C7CEFE9" w14:textId="77777777" w:rsidR="00DA13E9" w:rsidRDefault="00DA13E9">
      <w:pPr>
        <w:spacing w:after="0"/>
        <w:jc w:val="both"/>
        <w:rPr>
          <w:rFonts w:ascii="Times New Roman" w:hAnsi="Times New Roman" w:cs="Times New Roman"/>
        </w:rPr>
      </w:pPr>
    </w:p>
    <w:p w14:paraId="200C8055" w14:textId="77777777" w:rsidR="00DA13E9" w:rsidRDefault="00DA13E9">
      <w:pPr>
        <w:jc w:val="both"/>
        <w:rPr>
          <w:rFonts w:ascii="Times New Roman" w:hAnsi="Times New Roman" w:cs="Times New Roman"/>
        </w:rPr>
      </w:pPr>
    </w:p>
    <w:sectPr w:rsidR="00DA13E9" w:rsidSect="00C64D91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1AF1" w14:textId="77777777" w:rsidR="002B1D3C" w:rsidRDefault="002B1D3C">
      <w:pPr>
        <w:spacing w:after="0" w:line="240" w:lineRule="auto"/>
      </w:pPr>
      <w:r>
        <w:separator/>
      </w:r>
    </w:p>
  </w:endnote>
  <w:endnote w:type="continuationSeparator" w:id="0">
    <w:p w14:paraId="07A21E75" w14:textId="77777777" w:rsidR="002B1D3C" w:rsidRDefault="002B1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13B6C" w14:textId="77777777" w:rsidR="002B1D3C" w:rsidRDefault="002B1D3C">
      <w:pPr>
        <w:spacing w:after="0" w:line="240" w:lineRule="auto"/>
      </w:pPr>
      <w:r>
        <w:separator/>
      </w:r>
    </w:p>
  </w:footnote>
  <w:footnote w:type="continuationSeparator" w:id="0">
    <w:p w14:paraId="4AD6CD70" w14:textId="77777777" w:rsidR="002B1D3C" w:rsidRDefault="002B1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125997"/>
      <w:docPartObj>
        <w:docPartGallery w:val="Page Numbers (Top of Page)"/>
        <w:docPartUnique/>
      </w:docPartObj>
    </w:sdtPr>
    <w:sdtContent>
      <w:p w14:paraId="4E80ABEE" w14:textId="60C8A4C1" w:rsidR="00DA13E9" w:rsidRDefault="00C64D91">
        <w:pPr>
          <w:pStyle w:val="af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A74149">
          <w:rPr>
            <w:rFonts w:ascii="Times New Roman" w:hAnsi="Times New Roman" w:cs="Times New Roman"/>
            <w:noProof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950A181" w14:textId="77777777" w:rsidR="00DA13E9" w:rsidRDefault="00DA13E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6889"/>
    <w:multiLevelType w:val="hybridMultilevel"/>
    <w:tmpl w:val="4D2AABE4"/>
    <w:lvl w:ilvl="0" w:tplc="CC5A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1F7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D02B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E800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89B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A4CE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D6C3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7637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61E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E2754"/>
    <w:multiLevelType w:val="hybridMultilevel"/>
    <w:tmpl w:val="16D8B9C8"/>
    <w:lvl w:ilvl="0" w:tplc="C6DC97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FEC0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4068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9484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0238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84FF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A1620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32F9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FA39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81090"/>
    <w:multiLevelType w:val="hybridMultilevel"/>
    <w:tmpl w:val="3B5A5B8C"/>
    <w:lvl w:ilvl="0" w:tplc="93942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1EF9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2262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C2DA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AC32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849E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2E28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432D0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46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43CBA"/>
    <w:multiLevelType w:val="hybridMultilevel"/>
    <w:tmpl w:val="D332A0E0"/>
    <w:lvl w:ilvl="0" w:tplc="4FCCACE8">
      <w:start w:val="3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BBC4BD84">
      <w:start w:val="1"/>
      <w:numFmt w:val="lowerLetter"/>
      <w:lvlText w:val="%2."/>
      <w:lvlJc w:val="left"/>
      <w:pPr>
        <w:ind w:left="1440" w:hanging="360"/>
      </w:pPr>
    </w:lvl>
    <w:lvl w:ilvl="2" w:tplc="FE3AAEAC">
      <w:start w:val="1"/>
      <w:numFmt w:val="lowerRoman"/>
      <w:lvlText w:val="%3."/>
      <w:lvlJc w:val="right"/>
      <w:pPr>
        <w:ind w:left="2160" w:hanging="180"/>
      </w:pPr>
    </w:lvl>
    <w:lvl w:ilvl="3" w:tplc="8C422F6C">
      <w:start w:val="1"/>
      <w:numFmt w:val="decimal"/>
      <w:lvlText w:val="%4."/>
      <w:lvlJc w:val="left"/>
      <w:pPr>
        <w:ind w:left="2880" w:hanging="360"/>
      </w:pPr>
    </w:lvl>
    <w:lvl w:ilvl="4" w:tplc="CC9C1576">
      <w:start w:val="1"/>
      <w:numFmt w:val="lowerLetter"/>
      <w:lvlText w:val="%5."/>
      <w:lvlJc w:val="left"/>
      <w:pPr>
        <w:ind w:left="3600" w:hanging="360"/>
      </w:pPr>
    </w:lvl>
    <w:lvl w:ilvl="5" w:tplc="B290BE32">
      <w:start w:val="1"/>
      <w:numFmt w:val="lowerRoman"/>
      <w:lvlText w:val="%6."/>
      <w:lvlJc w:val="right"/>
      <w:pPr>
        <w:ind w:left="4320" w:hanging="180"/>
      </w:pPr>
    </w:lvl>
    <w:lvl w:ilvl="6" w:tplc="17FEF432">
      <w:start w:val="1"/>
      <w:numFmt w:val="decimal"/>
      <w:lvlText w:val="%7."/>
      <w:lvlJc w:val="left"/>
      <w:pPr>
        <w:ind w:left="5040" w:hanging="360"/>
      </w:pPr>
    </w:lvl>
    <w:lvl w:ilvl="7" w:tplc="A3BE4710">
      <w:start w:val="1"/>
      <w:numFmt w:val="lowerLetter"/>
      <w:lvlText w:val="%8."/>
      <w:lvlJc w:val="left"/>
      <w:pPr>
        <w:ind w:left="5760" w:hanging="360"/>
      </w:pPr>
    </w:lvl>
    <w:lvl w:ilvl="8" w:tplc="812034E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82488"/>
    <w:multiLevelType w:val="hybridMultilevel"/>
    <w:tmpl w:val="807A3B08"/>
    <w:lvl w:ilvl="0" w:tplc="1B1C5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A5D0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05E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FA1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C26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9A24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A898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AC7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3637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2A7DC8"/>
    <w:multiLevelType w:val="multilevel"/>
    <w:tmpl w:val="45E4CA2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66E073E0"/>
    <w:multiLevelType w:val="hybridMultilevel"/>
    <w:tmpl w:val="5422F19C"/>
    <w:lvl w:ilvl="0" w:tplc="AF027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D03DDC">
      <w:start w:val="1"/>
      <w:numFmt w:val="lowerLetter"/>
      <w:lvlText w:val="%2."/>
      <w:lvlJc w:val="left"/>
      <w:pPr>
        <w:ind w:left="1440" w:hanging="360"/>
      </w:pPr>
    </w:lvl>
    <w:lvl w:ilvl="2" w:tplc="8ED64848">
      <w:start w:val="1"/>
      <w:numFmt w:val="lowerRoman"/>
      <w:lvlText w:val="%3."/>
      <w:lvlJc w:val="right"/>
      <w:pPr>
        <w:ind w:left="2160" w:hanging="180"/>
      </w:pPr>
    </w:lvl>
    <w:lvl w:ilvl="3" w:tplc="4B6283A2">
      <w:start w:val="1"/>
      <w:numFmt w:val="decimal"/>
      <w:lvlText w:val="%4."/>
      <w:lvlJc w:val="left"/>
      <w:pPr>
        <w:ind w:left="2880" w:hanging="360"/>
      </w:pPr>
    </w:lvl>
    <w:lvl w:ilvl="4" w:tplc="592E9EB8">
      <w:start w:val="1"/>
      <w:numFmt w:val="lowerLetter"/>
      <w:lvlText w:val="%5."/>
      <w:lvlJc w:val="left"/>
      <w:pPr>
        <w:ind w:left="3600" w:hanging="360"/>
      </w:pPr>
    </w:lvl>
    <w:lvl w:ilvl="5" w:tplc="697C5380">
      <w:start w:val="1"/>
      <w:numFmt w:val="lowerRoman"/>
      <w:lvlText w:val="%6."/>
      <w:lvlJc w:val="right"/>
      <w:pPr>
        <w:ind w:left="4320" w:hanging="180"/>
      </w:pPr>
    </w:lvl>
    <w:lvl w:ilvl="6" w:tplc="B192A946">
      <w:start w:val="1"/>
      <w:numFmt w:val="decimal"/>
      <w:lvlText w:val="%7."/>
      <w:lvlJc w:val="left"/>
      <w:pPr>
        <w:ind w:left="5040" w:hanging="360"/>
      </w:pPr>
    </w:lvl>
    <w:lvl w:ilvl="7" w:tplc="8954E75E">
      <w:start w:val="1"/>
      <w:numFmt w:val="lowerLetter"/>
      <w:lvlText w:val="%8."/>
      <w:lvlJc w:val="left"/>
      <w:pPr>
        <w:ind w:left="5760" w:hanging="360"/>
      </w:pPr>
    </w:lvl>
    <w:lvl w:ilvl="8" w:tplc="982C5554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6659">
    <w:abstractNumId w:val="1"/>
  </w:num>
  <w:num w:numId="2" w16cid:durableId="1958024811">
    <w:abstractNumId w:val="2"/>
  </w:num>
  <w:num w:numId="3" w16cid:durableId="1330594494">
    <w:abstractNumId w:val="0"/>
  </w:num>
  <w:num w:numId="4" w16cid:durableId="1760711155">
    <w:abstractNumId w:val="4"/>
  </w:num>
  <w:num w:numId="5" w16cid:durableId="1425687768">
    <w:abstractNumId w:val="6"/>
  </w:num>
  <w:num w:numId="6" w16cid:durableId="1095790244">
    <w:abstractNumId w:val="5"/>
  </w:num>
  <w:num w:numId="7" w16cid:durableId="1652369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3E9"/>
    <w:rsid w:val="00030742"/>
    <w:rsid w:val="002B1D3C"/>
    <w:rsid w:val="00472A26"/>
    <w:rsid w:val="004859CC"/>
    <w:rsid w:val="00587E95"/>
    <w:rsid w:val="005C1748"/>
    <w:rsid w:val="007F1E51"/>
    <w:rsid w:val="00842F4B"/>
    <w:rsid w:val="00927947"/>
    <w:rsid w:val="00937C39"/>
    <w:rsid w:val="0095762B"/>
    <w:rsid w:val="00993565"/>
    <w:rsid w:val="009A10CF"/>
    <w:rsid w:val="00A74149"/>
    <w:rsid w:val="00B242C1"/>
    <w:rsid w:val="00B42616"/>
    <w:rsid w:val="00C64D91"/>
    <w:rsid w:val="00DA13E9"/>
    <w:rsid w:val="00E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98F4"/>
  <w15:docId w15:val="{A953794F-B3EF-41EE-8A02-432A74D2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Style1">
    <w:name w:val="Style1"/>
    <w:basedOn w:val="a"/>
    <w:uiPriority w:val="9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pPr>
      <w:widowControl w:val="0"/>
      <w:spacing w:after="0" w:line="22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pPr>
      <w:widowControl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kab4-5</dc:creator>
  <cp:lastModifiedBy>eroshik</cp:lastModifiedBy>
  <cp:revision>20</cp:revision>
  <cp:lastPrinted>2026-03-16T06:56:00Z</cp:lastPrinted>
  <dcterms:created xsi:type="dcterms:W3CDTF">2019-02-06T10:50:00Z</dcterms:created>
  <dcterms:modified xsi:type="dcterms:W3CDTF">2026-03-16T06:57:00Z</dcterms:modified>
</cp:coreProperties>
</file>